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695450" cy="1186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CA 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893" cy="1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59" w:rsidRPr="00583759" w:rsidRDefault="00583759" w:rsidP="00583759">
      <w:pPr>
        <w:jc w:val="left"/>
        <w:rPr>
          <w:rFonts w:eastAsia="Times New Roman" w:cs="Times New Roman"/>
          <w:color w:val="1F497D"/>
          <w:sz w:val="20"/>
          <w:szCs w:val="20"/>
          <w:lang w:eastAsia="it-IT"/>
        </w:rPr>
      </w:pPr>
      <w:r w:rsidRPr="00583759">
        <w:rPr>
          <w:rFonts w:eastAsia="Times New Roman" w:cs="Times New Roman"/>
          <w:color w:val="1F497D"/>
          <w:sz w:val="20"/>
          <w:szCs w:val="20"/>
          <w:highlight w:val="lightGray"/>
          <w:lang w:eastAsia="it-IT"/>
        </w:rPr>
        <w:t xml:space="preserve">Coordinamento </w:t>
      </w:r>
      <w:proofErr w:type="spellStart"/>
      <w:r w:rsidRPr="00583759">
        <w:rPr>
          <w:rFonts w:eastAsia="Times New Roman" w:cs="Times New Roman"/>
          <w:color w:val="1F497D"/>
          <w:sz w:val="20"/>
          <w:szCs w:val="20"/>
          <w:highlight w:val="lightGray"/>
          <w:lang w:eastAsia="it-IT"/>
        </w:rPr>
        <w:t>Uilca</w:t>
      </w:r>
      <w:proofErr w:type="spellEnd"/>
      <w:r w:rsidRPr="00583759">
        <w:rPr>
          <w:rFonts w:eastAsia="Times New Roman" w:cs="Times New Roman"/>
          <w:color w:val="1F497D"/>
          <w:sz w:val="20"/>
          <w:szCs w:val="20"/>
          <w:highlight w:val="lightGray"/>
          <w:lang w:eastAsia="it-IT"/>
        </w:rPr>
        <w:t xml:space="preserve"> Banco di Napoli</w:t>
      </w: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color w:val="1F497D"/>
          <w:sz w:val="24"/>
          <w:szCs w:val="24"/>
          <w:lang w:eastAsia="it-IT"/>
        </w:rPr>
        <w:t>COMUNICATO STAMPA</w:t>
      </w: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color w:val="1F497D"/>
          <w:sz w:val="24"/>
          <w:szCs w:val="24"/>
          <w:lang w:eastAsia="it-IT"/>
        </w:rPr>
        <w:t>L’AUMENTO DELLA BENZINA E’ UN ULTERIORE DANNO PER I LAVORATORI</w:t>
      </w: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color w:val="1F497D"/>
          <w:sz w:val="24"/>
          <w:szCs w:val="24"/>
          <w:lang w:eastAsia="it-IT"/>
        </w:rPr>
        <w:t>DICHIARAZIONE DI PIETRO RAVALLESE, SEGRETERIO RESPONSABILE DEL COORDINAMENTO UILCA BANCO DI NAPOLI</w:t>
      </w: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color w:val="1F497D"/>
          <w:sz w:val="24"/>
          <w:szCs w:val="24"/>
          <w:lang w:eastAsia="it-IT"/>
        </w:rPr>
        <w:t xml:space="preserve">La </w:t>
      </w:r>
      <w:proofErr w:type="spellStart"/>
      <w:r>
        <w:rPr>
          <w:rFonts w:eastAsia="Times New Roman" w:cs="Times New Roman"/>
          <w:color w:val="1F497D"/>
          <w:sz w:val="24"/>
          <w:szCs w:val="24"/>
          <w:lang w:eastAsia="it-IT"/>
        </w:rPr>
        <w:t>Uilca</w:t>
      </w:r>
      <w:proofErr w:type="spellEnd"/>
      <w:r>
        <w:rPr>
          <w:rFonts w:eastAsia="Times New Roman" w:cs="Times New Roman"/>
          <w:color w:val="1F497D"/>
          <w:sz w:val="24"/>
          <w:szCs w:val="24"/>
          <w:lang w:eastAsia="it-IT"/>
        </w:rPr>
        <w:t xml:space="preserve"> Banco di Napoli esprime la propria contrarietà alla intenzione del Governo di risolvere i problemi di cassa prelevando ancora una volta le risorse necessarie dalle tasche dei lavoratori. </w:t>
      </w: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color w:val="1F497D"/>
          <w:sz w:val="24"/>
          <w:szCs w:val="24"/>
          <w:lang w:eastAsia="it-IT"/>
        </w:rPr>
        <w:t xml:space="preserve">“Al di là della concreta attuazione del provvedimento  concepito in relazione al fabbisogno della protezione civile – dichiara Pietro </w:t>
      </w:r>
      <w:proofErr w:type="spellStart"/>
      <w:r>
        <w:rPr>
          <w:rFonts w:eastAsia="Times New Roman" w:cs="Times New Roman"/>
          <w:color w:val="1F497D"/>
          <w:sz w:val="24"/>
          <w:szCs w:val="24"/>
          <w:lang w:eastAsia="it-IT"/>
        </w:rPr>
        <w:t>Ravallese</w:t>
      </w:r>
      <w:proofErr w:type="spellEnd"/>
      <w:r>
        <w:rPr>
          <w:rFonts w:eastAsia="Times New Roman" w:cs="Times New Roman"/>
          <w:color w:val="1F497D"/>
          <w:sz w:val="24"/>
          <w:szCs w:val="24"/>
          <w:lang w:eastAsia="it-IT"/>
        </w:rPr>
        <w:t xml:space="preserve"> – tale ipotesi  squarcia definitivamente il velo sugli orientamenti politici di questo Governo tecnico.</w:t>
      </w:r>
    </w:p>
    <w:p w:rsidR="00294A87" w:rsidRDefault="00294A87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583759" w:rsidRDefault="00583759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color w:val="1F497D"/>
          <w:sz w:val="24"/>
          <w:szCs w:val="24"/>
          <w:lang w:eastAsia="it-IT"/>
        </w:rPr>
        <w:t>L’ulteriore rincaro della benzina determinerebbe il conseguente aumento del costo del trasporto pubblico, dei beni di consumo di prima necessità, oltre che creare un immediato danno a  tutti i lavoratori pendolari.</w:t>
      </w:r>
    </w:p>
    <w:p w:rsidR="00294A87" w:rsidRDefault="00294A87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</w:p>
    <w:p w:rsidR="00294A87" w:rsidRDefault="00294A87" w:rsidP="00583759">
      <w:pPr>
        <w:jc w:val="left"/>
        <w:rPr>
          <w:rFonts w:eastAsia="Times New Roman" w:cs="Times New Roman"/>
          <w:color w:val="1F497D"/>
          <w:sz w:val="24"/>
          <w:szCs w:val="24"/>
          <w:lang w:eastAsia="it-IT"/>
        </w:rPr>
      </w:pPr>
      <w:r>
        <w:rPr>
          <w:rFonts w:eastAsia="Times New Roman" w:cs="Times New Roman"/>
          <w:color w:val="1F497D"/>
          <w:sz w:val="24"/>
          <w:szCs w:val="24"/>
          <w:lang w:eastAsia="it-IT"/>
        </w:rPr>
        <w:t xml:space="preserve">Come è emerso chiaramente nel corso della tornata assembleare sul rinnovo del CCNL, i lavoratori del credito vogliono essere soggetti politici oltre che soggetti produttivi. I posti di lavoro devono tornare ad essere luoghi di dibattito politico per contribuire a costruire il Paese che vogliamo. Di questo bisogno la </w:t>
      </w:r>
      <w:proofErr w:type="spellStart"/>
      <w:r>
        <w:rPr>
          <w:rFonts w:eastAsia="Times New Roman" w:cs="Times New Roman"/>
          <w:color w:val="1F497D"/>
          <w:sz w:val="24"/>
          <w:szCs w:val="24"/>
          <w:lang w:eastAsia="it-IT"/>
        </w:rPr>
        <w:t>Uilca</w:t>
      </w:r>
      <w:proofErr w:type="spellEnd"/>
      <w:r>
        <w:rPr>
          <w:rFonts w:eastAsia="Times New Roman" w:cs="Times New Roman"/>
          <w:color w:val="1F497D"/>
          <w:sz w:val="24"/>
          <w:szCs w:val="24"/>
          <w:lang w:eastAsia="it-IT"/>
        </w:rPr>
        <w:t xml:space="preserve"> Banco di Napoli è pronta a farsi carico.”</w:t>
      </w:r>
    </w:p>
    <w:p w:rsidR="00583759" w:rsidRPr="00583759" w:rsidRDefault="00583759" w:rsidP="00583759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583759">
        <w:rPr>
          <w:rFonts w:eastAsia="Times New Roman" w:cs="Times New Roman"/>
          <w:color w:val="1F497D"/>
          <w:sz w:val="24"/>
          <w:szCs w:val="24"/>
          <w:lang w:eastAsia="it-IT"/>
        </w:rPr>
        <w:t> </w:t>
      </w:r>
    </w:p>
    <w:p w:rsidR="00583759" w:rsidRPr="00583759" w:rsidRDefault="00583759" w:rsidP="00583759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583759">
        <w:rPr>
          <w:rFonts w:eastAsia="Times New Roman" w:cs="Times New Roman"/>
          <w:color w:val="1F497D"/>
          <w:sz w:val="24"/>
          <w:szCs w:val="24"/>
          <w:lang w:eastAsia="it-IT"/>
        </w:rPr>
        <w:t> </w:t>
      </w:r>
    </w:p>
    <w:p w:rsidR="00877DBE" w:rsidRDefault="00877DBE">
      <w:bookmarkStart w:id="0" w:name="_GoBack"/>
      <w:bookmarkEnd w:id="0"/>
    </w:p>
    <w:sectPr w:rsidR="00877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59"/>
    <w:rsid w:val="00294A87"/>
    <w:rsid w:val="00583759"/>
    <w:rsid w:val="008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1F497D" w:themeColor="text2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7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1F497D" w:themeColor="text2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7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04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Zacometti Paola</dc:creator>
  <cp:lastModifiedBy>Zacometti Paola</cp:lastModifiedBy>
  <cp:revision>1</cp:revision>
  <dcterms:created xsi:type="dcterms:W3CDTF">2012-04-16T13:21:00Z</dcterms:created>
  <dcterms:modified xsi:type="dcterms:W3CDTF">2012-04-16T13:34:00Z</dcterms:modified>
</cp:coreProperties>
</file>